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CFB" w:rsidRPr="00187E96" w:rsidRDefault="009B0CFB" w:rsidP="009B0CFB">
      <w:pPr>
        <w:spacing w:line="480" w:lineRule="auto"/>
        <w:rPr>
          <w:rFonts w:ascii="Times New Roman" w:hAnsi="Times New Roman" w:cs="Times New Roman"/>
          <w:b/>
          <w:i/>
          <w:sz w:val="24"/>
          <w:szCs w:val="24"/>
        </w:rPr>
      </w:pPr>
      <w:r w:rsidRPr="00187E96">
        <w:rPr>
          <w:rFonts w:ascii="Times New Roman" w:hAnsi="Times New Roman" w:cs="Times New Roman"/>
          <w:b/>
          <w:sz w:val="24"/>
          <w:szCs w:val="24"/>
        </w:rPr>
        <w:t xml:space="preserve">La codificación de la realidad en </w:t>
      </w:r>
      <w:r w:rsidRPr="00187E96">
        <w:rPr>
          <w:rFonts w:ascii="Times New Roman" w:hAnsi="Times New Roman" w:cs="Times New Roman"/>
          <w:b/>
          <w:i/>
          <w:sz w:val="24"/>
          <w:szCs w:val="24"/>
        </w:rPr>
        <w:t>El proyecto de la bruja de Blair</w:t>
      </w:r>
    </w:p>
    <w:p w:rsidR="009B0CFB" w:rsidRDefault="009B0CFB" w:rsidP="009B0CFB">
      <w:pPr>
        <w:spacing w:line="480" w:lineRule="auto"/>
        <w:rPr>
          <w:rFonts w:ascii="Times New Roman" w:hAnsi="Times New Roman" w:cs="Times New Roman"/>
          <w:b/>
          <w:sz w:val="24"/>
          <w:szCs w:val="24"/>
        </w:rPr>
      </w:pPr>
    </w:p>
    <w:p w:rsidR="009B0CFB" w:rsidRPr="009B0CFB" w:rsidRDefault="009B0CFB" w:rsidP="009B0CFB">
      <w:pPr>
        <w:spacing w:line="480" w:lineRule="auto"/>
        <w:rPr>
          <w:rFonts w:ascii="Times New Roman" w:hAnsi="Times New Roman" w:cs="Times New Roman"/>
          <w:sz w:val="24"/>
          <w:szCs w:val="24"/>
        </w:rPr>
      </w:pPr>
      <w:r w:rsidRPr="009B0CFB">
        <w:rPr>
          <w:rFonts w:ascii="Times New Roman" w:hAnsi="Times New Roman" w:cs="Times New Roman"/>
          <w:sz w:val="24"/>
          <w:szCs w:val="24"/>
        </w:rPr>
        <w:t>Carlos Zermeño</w:t>
      </w:r>
    </w:p>
    <w:p w:rsidR="009B0CFB" w:rsidRPr="009B0CFB" w:rsidRDefault="009B0CFB" w:rsidP="009B0CFB">
      <w:pPr>
        <w:spacing w:line="480" w:lineRule="auto"/>
        <w:rPr>
          <w:rFonts w:ascii="Times New Roman" w:hAnsi="Times New Roman" w:cs="Times New Roman"/>
          <w:sz w:val="24"/>
          <w:szCs w:val="24"/>
        </w:rPr>
      </w:pPr>
      <w:r w:rsidRPr="009B0CFB">
        <w:rPr>
          <w:rFonts w:ascii="Times New Roman" w:hAnsi="Times New Roman" w:cs="Times New Roman"/>
          <w:sz w:val="24"/>
          <w:szCs w:val="24"/>
        </w:rPr>
        <w:t>Tecnológico de Monterrey</w:t>
      </w:r>
    </w:p>
    <w:p w:rsidR="009B0CFB" w:rsidRDefault="009B0CFB" w:rsidP="009B0CFB">
      <w:pPr>
        <w:spacing w:line="480" w:lineRule="auto"/>
        <w:rPr>
          <w:rFonts w:ascii="Times New Roman" w:hAnsi="Times New Roman" w:cs="Times New Roman"/>
          <w:b/>
          <w:sz w:val="24"/>
          <w:szCs w:val="24"/>
        </w:rPr>
      </w:pPr>
    </w:p>
    <w:p w:rsidR="009B0CFB" w:rsidRPr="00E230E6" w:rsidRDefault="009B0CFB" w:rsidP="009B0CFB">
      <w:pPr>
        <w:spacing w:line="480" w:lineRule="auto"/>
        <w:rPr>
          <w:rFonts w:ascii="Times New Roman" w:hAnsi="Times New Roman" w:cs="Times New Roman"/>
          <w:b/>
          <w:sz w:val="24"/>
          <w:szCs w:val="24"/>
        </w:rPr>
      </w:pPr>
      <w:r w:rsidRPr="00E230E6">
        <w:rPr>
          <w:rFonts w:ascii="Times New Roman" w:hAnsi="Times New Roman" w:cs="Times New Roman"/>
          <w:b/>
          <w:sz w:val="24"/>
          <w:szCs w:val="24"/>
        </w:rPr>
        <w:t>Resumen</w:t>
      </w:r>
    </w:p>
    <w:p w:rsidR="009B0CFB" w:rsidRPr="00187E96" w:rsidRDefault="009B0CFB" w:rsidP="009B0CFB">
      <w:pPr>
        <w:spacing w:line="480" w:lineRule="auto"/>
        <w:rPr>
          <w:rFonts w:ascii="Times New Roman" w:hAnsi="Times New Roman" w:cs="Times New Roman"/>
          <w:sz w:val="24"/>
          <w:szCs w:val="24"/>
        </w:rPr>
      </w:pPr>
      <w:r>
        <w:rPr>
          <w:rFonts w:ascii="Times New Roman" w:hAnsi="Times New Roman" w:cs="Times New Roman"/>
          <w:sz w:val="24"/>
          <w:szCs w:val="24"/>
        </w:rPr>
        <w:t xml:space="preserve">Toda ficción, cualquiera que sea su relación con la realidad extratextual, existe en tanto que representación de algo que está más allá del texto. Mientras que una ficción “mimética” se pretende isomorfa con la realidad extratextual –es decir, que son “iguales” en su forma y funcionamiento–, una fantástica necesita organizar sus elementos semánticos y sintácticos en torno a una verosimilitud mínima, un “efecto de realidad” que construye el universo narrativo que luego será trasgredido. En este trabajo exploramos el modo en que la cinta </w:t>
      </w:r>
      <w:r w:rsidRPr="001A0772">
        <w:rPr>
          <w:rFonts w:ascii="Times New Roman" w:hAnsi="Times New Roman" w:cs="Times New Roman"/>
          <w:i/>
          <w:sz w:val="24"/>
          <w:szCs w:val="24"/>
        </w:rPr>
        <w:t>El proyecto de la bruja de Blair</w:t>
      </w:r>
      <w:r>
        <w:rPr>
          <w:rFonts w:ascii="Times New Roman" w:hAnsi="Times New Roman" w:cs="Times New Roman"/>
          <w:sz w:val="24"/>
          <w:szCs w:val="24"/>
        </w:rPr>
        <w:t xml:space="preserve"> (1999) apela a una codificación de la realidad a través de una mediación audiovisual para generar la verosimilitud que sostiene tanto su tensión dramática como su carácter fantástico.</w:t>
      </w:r>
    </w:p>
    <w:p w:rsidR="009B0CFB" w:rsidRDefault="009B0CFB" w:rsidP="009B0CFB">
      <w:pPr>
        <w:spacing w:line="480" w:lineRule="auto"/>
        <w:rPr>
          <w:rFonts w:ascii="Times New Roman" w:hAnsi="Times New Roman" w:cs="Times New Roman"/>
          <w:b/>
          <w:sz w:val="24"/>
          <w:szCs w:val="24"/>
        </w:rPr>
      </w:pPr>
    </w:p>
    <w:p w:rsidR="009B0CFB" w:rsidRPr="00187E96" w:rsidRDefault="009B0CFB" w:rsidP="009B0CFB">
      <w:pPr>
        <w:spacing w:line="480" w:lineRule="auto"/>
        <w:rPr>
          <w:rFonts w:ascii="Times New Roman" w:hAnsi="Times New Roman" w:cs="Times New Roman"/>
          <w:sz w:val="24"/>
          <w:szCs w:val="24"/>
        </w:rPr>
      </w:pPr>
      <w:r w:rsidRPr="00E230E6">
        <w:rPr>
          <w:rFonts w:ascii="Times New Roman" w:hAnsi="Times New Roman" w:cs="Times New Roman"/>
          <w:b/>
          <w:sz w:val="24"/>
          <w:szCs w:val="24"/>
        </w:rPr>
        <w:t>Palabras clave</w:t>
      </w:r>
      <w:r>
        <w:rPr>
          <w:rFonts w:ascii="Times New Roman" w:hAnsi="Times New Roman" w:cs="Times New Roman"/>
          <w:sz w:val="24"/>
          <w:szCs w:val="24"/>
        </w:rPr>
        <w:t>: fantástico, cine, literatura, realidad, codificación</w:t>
      </w:r>
    </w:p>
    <w:p w:rsidR="009B0CFB" w:rsidRPr="00187E96" w:rsidRDefault="009B0CFB" w:rsidP="009B0CFB">
      <w:pPr>
        <w:spacing w:line="480" w:lineRule="auto"/>
        <w:rPr>
          <w:rFonts w:ascii="Times New Roman" w:hAnsi="Times New Roman" w:cs="Times New Roman"/>
          <w:sz w:val="24"/>
          <w:szCs w:val="24"/>
        </w:rPr>
      </w:pPr>
    </w:p>
    <w:p w:rsidR="009B0CFB" w:rsidRPr="00187E96" w:rsidRDefault="009B0CFB" w:rsidP="009B0CFB">
      <w:pPr>
        <w:spacing w:line="480" w:lineRule="auto"/>
        <w:rPr>
          <w:rFonts w:ascii="Times New Roman" w:hAnsi="Times New Roman" w:cs="Times New Roman"/>
          <w:b/>
          <w:sz w:val="24"/>
          <w:szCs w:val="24"/>
          <w:lang w:val="en-US"/>
        </w:rPr>
      </w:pPr>
      <w:r w:rsidRPr="00187E96">
        <w:rPr>
          <w:rFonts w:ascii="Times New Roman" w:hAnsi="Times New Roman" w:cs="Times New Roman"/>
          <w:b/>
          <w:sz w:val="24"/>
          <w:szCs w:val="24"/>
          <w:lang w:val="en-US"/>
        </w:rPr>
        <w:t xml:space="preserve">Codification of reality in </w:t>
      </w:r>
      <w:r w:rsidRPr="00187E96">
        <w:rPr>
          <w:rFonts w:ascii="Times New Roman" w:hAnsi="Times New Roman" w:cs="Times New Roman"/>
          <w:b/>
          <w:i/>
          <w:sz w:val="24"/>
          <w:szCs w:val="24"/>
          <w:lang w:val="en-US"/>
        </w:rPr>
        <w:t>The Blair Witch Project</w:t>
      </w:r>
    </w:p>
    <w:p w:rsidR="009B0CFB" w:rsidRDefault="009B0CFB" w:rsidP="009B0CFB">
      <w:pPr>
        <w:spacing w:line="480" w:lineRule="auto"/>
        <w:rPr>
          <w:rFonts w:ascii="Times New Roman" w:hAnsi="Times New Roman" w:cs="Times New Roman"/>
          <w:sz w:val="24"/>
          <w:szCs w:val="24"/>
          <w:lang w:val="en-US"/>
        </w:rPr>
      </w:pPr>
    </w:p>
    <w:p w:rsidR="009B0CFB" w:rsidRPr="00E230E6" w:rsidRDefault="009B0CFB" w:rsidP="009B0CFB">
      <w:pPr>
        <w:spacing w:line="480" w:lineRule="auto"/>
        <w:rPr>
          <w:rFonts w:ascii="Times New Roman" w:hAnsi="Times New Roman" w:cs="Times New Roman"/>
          <w:b/>
          <w:sz w:val="24"/>
          <w:szCs w:val="24"/>
          <w:lang w:val="en-US"/>
        </w:rPr>
      </w:pPr>
      <w:r w:rsidRPr="00E230E6">
        <w:rPr>
          <w:rFonts w:ascii="Times New Roman" w:hAnsi="Times New Roman" w:cs="Times New Roman"/>
          <w:b/>
          <w:sz w:val="24"/>
          <w:szCs w:val="24"/>
          <w:lang w:val="en-US"/>
        </w:rPr>
        <w:t>Abstract</w:t>
      </w:r>
    </w:p>
    <w:p w:rsidR="009B0CFB" w:rsidRPr="00E230E6" w:rsidRDefault="009B0CFB" w:rsidP="009B0CFB">
      <w:pPr>
        <w:spacing w:line="480" w:lineRule="auto"/>
        <w:rPr>
          <w:rFonts w:ascii="Times New Roman" w:hAnsi="Times New Roman" w:cs="Times New Roman"/>
          <w:sz w:val="24"/>
          <w:szCs w:val="24"/>
          <w:lang w:val="en-US"/>
        </w:rPr>
      </w:pPr>
      <w:r w:rsidRPr="008B256C">
        <w:rPr>
          <w:rFonts w:ascii="Times New Roman" w:hAnsi="Times New Roman" w:cs="Times New Roman"/>
          <w:sz w:val="24"/>
          <w:szCs w:val="24"/>
          <w:lang w:val="en-US"/>
        </w:rPr>
        <w:t>Ev</w:t>
      </w:r>
      <w:r>
        <w:rPr>
          <w:rFonts w:ascii="Times New Roman" w:hAnsi="Times New Roman" w:cs="Times New Roman"/>
          <w:sz w:val="24"/>
          <w:szCs w:val="24"/>
          <w:lang w:val="en-US"/>
        </w:rPr>
        <w:t xml:space="preserve">ery fiction, whatever its relation with the </w:t>
      </w:r>
      <w:proofErr w:type="spellStart"/>
      <w:r>
        <w:rPr>
          <w:rFonts w:ascii="Times New Roman" w:hAnsi="Times New Roman" w:cs="Times New Roman"/>
          <w:sz w:val="24"/>
          <w:szCs w:val="24"/>
          <w:lang w:val="en-US"/>
        </w:rPr>
        <w:t>extratextual</w:t>
      </w:r>
      <w:proofErr w:type="spellEnd"/>
      <w:r>
        <w:rPr>
          <w:rFonts w:ascii="Times New Roman" w:hAnsi="Times New Roman" w:cs="Times New Roman"/>
          <w:sz w:val="24"/>
          <w:szCs w:val="24"/>
          <w:lang w:val="en-US"/>
        </w:rPr>
        <w:t xml:space="preserve"> reality, exists as a representation of something beyond the text itself. Meanwhile a “mimetic” fiction is purportedly </w:t>
      </w:r>
      <w:r>
        <w:rPr>
          <w:rFonts w:ascii="Times New Roman" w:hAnsi="Times New Roman" w:cs="Times New Roman"/>
          <w:sz w:val="24"/>
          <w:szCs w:val="24"/>
          <w:lang w:val="en-US"/>
        </w:rPr>
        <w:lastRenderedPageBreak/>
        <w:t xml:space="preserve">isomorphic with the </w:t>
      </w:r>
      <w:proofErr w:type="spellStart"/>
      <w:r>
        <w:rPr>
          <w:rFonts w:ascii="Times New Roman" w:hAnsi="Times New Roman" w:cs="Times New Roman"/>
          <w:sz w:val="24"/>
          <w:szCs w:val="24"/>
          <w:lang w:val="en-US"/>
        </w:rPr>
        <w:t>extratextual</w:t>
      </w:r>
      <w:proofErr w:type="spellEnd"/>
      <w:r>
        <w:rPr>
          <w:rFonts w:ascii="Times New Roman" w:hAnsi="Times New Roman" w:cs="Times New Roman"/>
          <w:sz w:val="24"/>
          <w:szCs w:val="24"/>
          <w:lang w:val="en-US"/>
        </w:rPr>
        <w:t xml:space="preserve"> reality --that is, they’re “equal” in shape and function--,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fantastic one needs to organize its semantic and syntactic elements around a minimal verisimilitude, a “reality effect” which constitutes the foundation of the narrative universe to be transgressed. In this work we explore the way in which the film The Blair Witch Project (1999) appeals to a certain codification of reality based on audiovisual mediation to generate said verisimilitude, holding both dramatic tension and its condition as a fantastic fiction.</w:t>
      </w:r>
    </w:p>
    <w:p w:rsidR="009B0CFB" w:rsidRDefault="009B0CFB" w:rsidP="009B0CFB">
      <w:pPr>
        <w:spacing w:line="480" w:lineRule="auto"/>
        <w:rPr>
          <w:rFonts w:ascii="Times New Roman" w:hAnsi="Times New Roman" w:cs="Times New Roman"/>
          <w:b/>
          <w:sz w:val="24"/>
          <w:szCs w:val="24"/>
          <w:lang w:val="en-US"/>
        </w:rPr>
      </w:pPr>
    </w:p>
    <w:p w:rsidR="009B0CFB" w:rsidRDefault="009B0CFB" w:rsidP="009B0CFB">
      <w:pPr>
        <w:spacing w:line="480" w:lineRule="auto"/>
        <w:rPr>
          <w:rFonts w:ascii="Times New Roman" w:hAnsi="Times New Roman" w:cs="Times New Roman"/>
          <w:sz w:val="24"/>
          <w:szCs w:val="24"/>
          <w:lang w:val="en-US"/>
        </w:rPr>
      </w:pPr>
      <w:r w:rsidRPr="00E230E6">
        <w:rPr>
          <w:rFonts w:ascii="Times New Roman" w:hAnsi="Times New Roman" w:cs="Times New Roman"/>
          <w:b/>
          <w:sz w:val="24"/>
          <w:szCs w:val="24"/>
          <w:lang w:val="en-US"/>
        </w:rPr>
        <w:t>Keywords</w:t>
      </w:r>
      <w:r w:rsidRPr="00E230E6">
        <w:rPr>
          <w:rFonts w:ascii="Times New Roman" w:hAnsi="Times New Roman" w:cs="Times New Roman"/>
          <w:sz w:val="24"/>
          <w:szCs w:val="24"/>
          <w:lang w:val="en-US"/>
        </w:rPr>
        <w:t>: fantastic, cinema, literatur</w:t>
      </w:r>
      <w:r>
        <w:rPr>
          <w:rFonts w:ascii="Times New Roman" w:hAnsi="Times New Roman" w:cs="Times New Roman"/>
          <w:sz w:val="24"/>
          <w:szCs w:val="24"/>
          <w:lang w:val="en-US"/>
        </w:rPr>
        <w:t>e</w:t>
      </w:r>
      <w:r w:rsidRPr="00E230E6">
        <w:rPr>
          <w:rFonts w:ascii="Times New Roman" w:hAnsi="Times New Roman" w:cs="Times New Roman"/>
          <w:sz w:val="24"/>
          <w:szCs w:val="24"/>
          <w:lang w:val="en-US"/>
        </w:rPr>
        <w:t>, reality, codification</w:t>
      </w:r>
    </w:p>
    <w:p w:rsidR="00847A1A" w:rsidRDefault="00847A1A"/>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b/>
          <w:sz w:val="24"/>
          <w:szCs w:val="24"/>
          <w:lang w:eastAsia="es-MX"/>
        </w:rPr>
        <w:t>Carlos Zermeño</w:t>
      </w:r>
      <w:r w:rsidRPr="004F5AD1">
        <w:rPr>
          <w:rFonts w:ascii="Times New Roman" w:eastAsia="Times New Roman" w:hAnsi="Times New Roman" w:cs="Times New Roman"/>
          <w:sz w:val="24"/>
          <w:szCs w:val="24"/>
          <w:lang w:eastAsia="es-MX"/>
        </w:rPr>
        <w:t xml:space="preserve"> es Maestro en Estudios Humanísticos y profesor del Tecnológico de Monterrey, campus Toluca. Ha participado en revistas internacionales y coloquios. Su trabajo académico se centra en exploraciones de lo fantástico en la literatura y el cine mexicanos. Ha obtenido premios nacionales en poesía y narrativa. Fue brecario del FONCA en el periodo 2013-2014. Tiene publicada la novela </w:t>
      </w:r>
      <w:r w:rsidRPr="004F5AD1">
        <w:rPr>
          <w:rFonts w:ascii="Times New Roman" w:eastAsia="Times New Roman" w:hAnsi="Times New Roman" w:cs="Times New Roman"/>
          <w:i/>
          <w:sz w:val="24"/>
          <w:szCs w:val="24"/>
          <w:lang w:eastAsia="es-MX"/>
        </w:rPr>
        <w:t>Barco a Venus</w:t>
      </w:r>
      <w:r w:rsidRPr="004F5AD1">
        <w:rPr>
          <w:rFonts w:ascii="Times New Roman" w:eastAsia="Times New Roman" w:hAnsi="Times New Roman" w:cs="Times New Roman"/>
          <w:sz w:val="24"/>
          <w:szCs w:val="24"/>
          <w:lang w:eastAsia="es-MX"/>
        </w:rPr>
        <w:t xml:space="preserve"> (Anagma, 2011) y es coautor del libro de ensayos </w:t>
      </w:r>
      <w:r w:rsidRPr="004F5AD1">
        <w:rPr>
          <w:rFonts w:ascii="Times New Roman" w:eastAsia="Times New Roman" w:hAnsi="Times New Roman" w:cs="Times New Roman"/>
          <w:i/>
          <w:sz w:val="24"/>
          <w:szCs w:val="24"/>
          <w:lang w:eastAsia="es-MX"/>
        </w:rPr>
        <w:t>Inquietantes Inquietudes. Tres décadas de literatura fantástica en el Estado de México</w:t>
      </w:r>
      <w:r w:rsidRPr="004F5AD1">
        <w:rPr>
          <w:rFonts w:ascii="Times New Roman" w:eastAsia="Times New Roman" w:hAnsi="Times New Roman" w:cs="Times New Roman"/>
          <w:sz w:val="24"/>
          <w:szCs w:val="24"/>
          <w:lang w:eastAsia="es-MX"/>
        </w:rPr>
        <w:t xml:space="preserve"> (Instituto Mexiquense de Cultura, 2012). Actualmente estudia el Doctorado en Estudios Humanísticos en el Tecnológico de Monterrey, campus Ciudad de México.</w:t>
      </w:r>
    </w:p>
    <w:p w:rsidR="009B0CFB" w:rsidRPr="004F5AD1" w:rsidRDefault="009B0CFB" w:rsidP="009B0CFB">
      <w:pPr>
        <w:spacing w:line="480" w:lineRule="auto"/>
        <w:rPr>
          <w:rFonts w:ascii="Times New Roman" w:eastAsia="Times New Roman" w:hAnsi="Times New Roman" w:cs="Times New Roman"/>
          <w:sz w:val="24"/>
          <w:szCs w:val="24"/>
          <w:lang w:eastAsia="es-MX"/>
        </w:rPr>
      </w:pPr>
    </w:p>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sz w:val="24"/>
          <w:szCs w:val="24"/>
          <w:lang w:eastAsia="es-MX"/>
        </w:rPr>
        <w:t>Carlos Gerardo Zermeño Vargas</w:t>
      </w:r>
    </w:p>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sz w:val="24"/>
          <w:szCs w:val="24"/>
          <w:lang w:eastAsia="es-MX"/>
        </w:rPr>
        <w:t>Tecnológico de Monterrey</w:t>
      </w:r>
    </w:p>
    <w:p w:rsidR="009B0CFB" w:rsidRPr="004F5AD1" w:rsidRDefault="009B0CFB" w:rsidP="009B0CFB">
      <w:pPr>
        <w:spacing w:line="480" w:lineRule="auto"/>
        <w:rPr>
          <w:rFonts w:ascii="Times New Roman" w:eastAsia="Times New Roman" w:hAnsi="Times New Roman" w:cs="Times New Roman"/>
          <w:sz w:val="24"/>
          <w:szCs w:val="24"/>
          <w:lang w:eastAsia="es-MX"/>
        </w:rPr>
      </w:pPr>
    </w:p>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sz w:val="24"/>
          <w:szCs w:val="24"/>
          <w:lang w:eastAsia="es-MX"/>
        </w:rPr>
        <w:t>Rinconada de la Capilla #41</w:t>
      </w:r>
    </w:p>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sz w:val="24"/>
          <w:szCs w:val="24"/>
          <w:lang w:eastAsia="es-MX"/>
        </w:rPr>
        <w:t>Fraccionamiento Hacienda San José</w:t>
      </w:r>
    </w:p>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sz w:val="24"/>
          <w:szCs w:val="24"/>
          <w:lang w:eastAsia="es-MX"/>
        </w:rPr>
        <w:t>Toluca, Estado de México</w:t>
      </w:r>
    </w:p>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sz w:val="24"/>
          <w:szCs w:val="24"/>
          <w:lang w:eastAsia="es-MX"/>
        </w:rPr>
        <w:t>CP: 50210</w:t>
      </w:r>
    </w:p>
    <w:p w:rsidR="009B0CFB" w:rsidRPr="004F5AD1" w:rsidRDefault="009B0CFB" w:rsidP="009B0CFB">
      <w:pPr>
        <w:spacing w:line="480" w:lineRule="auto"/>
        <w:rPr>
          <w:rFonts w:ascii="Times New Roman" w:eastAsia="Times New Roman" w:hAnsi="Times New Roman" w:cs="Times New Roman"/>
          <w:sz w:val="24"/>
          <w:szCs w:val="24"/>
          <w:lang w:eastAsia="es-MX"/>
        </w:rPr>
      </w:pPr>
    </w:p>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sz w:val="24"/>
          <w:szCs w:val="24"/>
          <w:lang w:eastAsia="es-MX"/>
        </w:rPr>
        <w:t>(722) 168 2295</w:t>
      </w:r>
    </w:p>
    <w:p w:rsidR="009B0CFB" w:rsidRPr="004F5AD1" w:rsidRDefault="009B0CFB" w:rsidP="009B0CFB">
      <w:pPr>
        <w:spacing w:line="480" w:lineRule="auto"/>
        <w:rPr>
          <w:rFonts w:ascii="Times New Roman" w:eastAsia="Times New Roman" w:hAnsi="Times New Roman" w:cs="Times New Roman"/>
          <w:sz w:val="24"/>
          <w:szCs w:val="24"/>
          <w:lang w:eastAsia="es-MX"/>
        </w:rPr>
      </w:pPr>
      <w:r w:rsidRPr="004F5AD1">
        <w:rPr>
          <w:rFonts w:ascii="Times New Roman" w:eastAsia="Times New Roman" w:hAnsi="Times New Roman" w:cs="Times New Roman"/>
          <w:sz w:val="24"/>
          <w:szCs w:val="24"/>
          <w:lang w:eastAsia="es-MX"/>
        </w:rPr>
        <w:t>cgz@gmx.com</w:t>
      </w:r>
    </w:p>
    <w:p w:rsidR="009B0CFB" w:rsidRDefault="009B0CFB">
      <w:bookmarkStart w:id="0" w:name="_GoBack"/>
      <w:bookmarkEnd w:id="0"/>
    </w:p>
    <w:sectPr w:rsidR="009B0CFB" w:rsidSect="00847A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CFB"/>
    <w:rsid w:val="00847A1A"/>
    <w:rsid w:val="009B0C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AE3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CFB"/>
    <w:pPr>
      <w:spacing w:line="360" w:lineRule="auto"/>
      <w:jc w:val="both"/>
    </w:pPr>
    <w:rPr>
      <w:rFonts w:ascii="Arial" w:eastAsiaTheme="minorHAnsi" w:hAnsi="Arial" w:cs="Arial"/>
      <w:lang w:val="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CFB"/>
    <w:pPr>
      <w:spacing w:line="360" w:lineRule="auto"/>
      <w:jc w:val="both"/>
    </w:pPr>
    <w:rPr>
      <w:rFonts w:ascii="Arial" w:eastAsiaTheme="minorHAnsi" w:hAnsi="Arial" w:cs="Arial"/>
      <w:lang w:val="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401</Words>
  <Characters>2288</Characters>
  <Application>Microsoft Macintosh Word</Application>
  <DocSecurity>0</DocSecurity>
  <Lines>19</Lines>
  <Paragraphs>5</Paragraphs>
  <ScaleCrop>false</ScaleCrop>
  <Company/>
  <LinksUpToDate>false</LinksUpToDate>
  <CharactersWithSpaces>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Zermeño</dc:creator>
  <cp:keywords/>
  <dc:description/>
  <cp:lastModifiedBy>Carlos Zermeño</cp:lastModifiedBy>
  <cp:revision>1</cp:revision>
  <dcterms:created xsi:type="dcterms:W3CDTF">2015-01-06T23:08:00Z</dcterms:created>
  <dcterms:modified xsi:type="dcterms:W3CDTF">2015-01-06T23:09:00Z</dcterms:modified>
</cp:coreProperties>
</file>